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jc w:val="center"/>
        <w:rPr>
          <w:rFonts w:hint="eastAsia"/>
          <w:b/>
          <w:bCs/>
          <w:sz w:val="28"/>
          <w:szCs w:val="28"/>
          <w:lang w:val="en-US" w:eastAsia="zh-CN"/>
        </w:rPr>
      </w:pPr>
      <w:r>
        <w:rPr>
          <w:rFonts w:hint="eastAsia"/>
          <w:b/>
          <w:bCs/>
          <w:sz w:val="28"/>
          <w:szCs w:val="28"/>
          <w:lang w:val="en-US" w:eastAsia="zh-CN"/>
        </w:rPr>
        <w:t>《基础物理建模》课题指导</w:t>
      </w:r>
    </w:p>
    <w:p>
      <w:pPr>
        <w:jc w:val="center"/>
        <w:rPr>
          <w:rFonts w:hint="eastAsia"/>
          <w:b/>
          <w:bCs/>
          <w:sz w:val="28"/>
          <w:szCs w:val="28"/>
          <w:lang w:val="en-US" w:eastAsia="zh-CN"/>
        </w:rPr>
      </w:pPr>
      <w:r>
        <w:rPr>
          <w:rFonts w:hint="eastAsia"/>
          <w:b/>
          <w:bCs/>
          <w:sz w:val="28"/>
          <w:szCs w:val="28"/>
          <w:lang w:val="en-US" w:eastAsia="zh-CN"/>
        </w:rPr>
        <w:t>表一</w:t>
      </w:r>
    </w:p>
    <w:p>
      <w:pPr>
        <w:rPr>
          <w:rFonts w:hint="eastAsia"/>
          <w:lang w:val="en-US" w:eastAsia="zh-CN"/>
        </w:rPr>
      </w:pPr>
    </w:p>
    <w:p>
      <w:pPr>
        <w:rPr>
          <w:rFonts w:ascii="Lucida Grande" w:hAnsi="Lucida Grande" w:eastAsia="Lucida Grande" w:cs="Lucida Grande"/>
          <w:b w:val="0"/>
          <w:i w:val="0"/>
          <w:caps w:val="0"/>
          <w:color w:val="000000"/>
          <w:spacing w:val="0"/>
          <w:sz w:val="21"/>
          <w:szCs w:val="21"/>
        </w:rPr>
      </w:pPr>
      <w:r>
        <w:rPr>
          <w:rFonts w:hint="eastAsia"/>
          <w:b/>
          <w:bCs/>
          <w:sz w:val="28"/>
          <w:szCs w:val="28"/>
          <w:lang w:val="en-US" w:eastAsia="zh-CN"/>
        </w:rPr>
        <w:t>研究的物理现象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40" w:lineRule="auto"/>
        <w:ind w:left="0" w:right="0" w:firstLine="0"/>
        <w:jc w:val="both"/>
        <w:rPr>
          <w:rFonts w:hint="eastAsia"/>
          <w:b/>
          <w:bCs/>
          <w:sz w:val="21"/>
          <w:szCs w:val="21"/>
          <w:lang w:val="en-US" w:eastAsia="zh-CN"/>
        </w:rPr>
      </w:pPr>
      <w:r>
        <w:rPr>
          <w:rFonts w:hint="default" w:ascii="Lucida Grande" w:hAnsi="Lucida Grande" w:eastAsia="Lucida Grande" w:cs="Lucida Grande"/>
          <w:b w:val="0"/>
          <w:i w:val="0"/>
          <w:caps w:val="0"/>
          <w:color w:val="000000"/>
          <w:spacing w:val="0"/>
          <w:sz w:val="21"/>
          <w:szCs w:val="21"/>
          <w:bdr w:val="none" w:color="auto" w:sz="0" w:space="0"/>
          <w:shd w:val="clear" w:fill="FFFFFF"/>
        </w:rPr>
        <w:t>一种可燃性气体（如丙烷）从一个气嘴里垂直的流出然后穿过一个很好的金属网格（二者距离约为5cm左右）。可燃气体被点燃并在金属网格上方形成一个火焰。在某些情况下，这火焰会对声音极其灵敏。 研究这个现象和相关参量的影响</w:t>
      </w:r>
    </w:p>
    <w:p>
      <w:pPr>
        <w:rPr>
          <w:rFonts w:hint="eastAsia"/>
          <w:b w:val="0"/>
          <w:bCs w:val="0"/>
          <w:sz w:val="28"/>
          <w:szCs w:val="28"/>
          <w:lang w:val="en-US" w:eastAsia="zh-CN"/>
        </w:rPr>
      </w:pPr>
      <w:r>
        <w:rPr>
          <w:rFonts w:hint="eastAsia"/>
          <w:b/>
          <w:bCs/>
          <w:sz w:val="28"/>
          <w:szCs w:val="28"/>
          <w:lang w:val="en-US" w:eastAsia="zh-CN"/>
        </w:rPr>
        <w:t>涉及的物理原理（初步判断）</w:t>
      </w:r>
    </w:p>
    <w:p>
      <w:pPr>
        <w:rPr>
          <w:rFonts w:hint="eastAsia"/>
          <w:b w:val="0"/>
          <w:bCs w:val="0"/>
          <w:sz w:val="24"/>
          <w:szCs w:val="24"/>
          <w:lang w:val="en-US" w:eastAsia="zh-CN"/>
        </w:rPr>
      </w:pPr>
      <w:r>
        <w:rPr>
          <w:rFonts w:hint="eastAsia"/>
          <w:b w:val="0"/>
          <w:bCs w:val="0"/>
          <w:sz w:val="24"/>
          <w:szCs w:val="24"/>
          <w:lang w:val="en-US" w:eastAsia="zh-CN"/>
        </w:rPr>
        <w:t>声波在空气中借助介质传播，其机械波的性质决定了发声器发声后附近</w:t>
      </w:r>
      <w:r>
        <w:rPr>
          <w:rFonts w:hint="eastAsia" w:ascii="Arial" w:hAnsi="Arial" w:eastAsia="宋体" w:cs="Arial"/>
          <w:b w:val="0"/>
          <w:i w:val="0"/>
          <w:caps w:val="0"/>
          <w:color w:val="454545"/>
          <w:spacing w:val="0"/>
          <w:sz w:val="24"/>
          <w:szCs w:val="24"/>
          <w:shd w:val="clear" w:fill="FFFFFF"/>
        </w:rPr>
        <w:t>空气分子有节奏的振动，使周围的空气产生疏密变化，形成疏密相间的纵波，这就产生了声波。</w:t>
      </w:r>
      <w:r>
        <w:rPr>
          <w:rFonts w:hint="eastAsia" w:ascii="Arial" w:hAnsi="Arial" w:eastAsia="宋体" w:cs="Arial"/>
          <w:b w:val="0"/>
          <w:i w:val="0"/>
          <w:caps w:val="0"/>
          <w:color w:val="454545"/>
          <w:spacing w:val="0"/>
          <w:sz w:val="24"/>
          <w:szCs w:val="24"/>
          <w:shd w:val="clear" w:fill="FFFFFF"/>
          <w:lang w:val="en-US" w:eastAsia="zh-CN"/>
        </w:rPr>
        <w:t>而可燃气体燃烧中火焰敏感地感知到声音的变化就是因为火焰附近的空气分子受到规律性挤压，焰形随声波相位出现规律性变化。</w:t>
      </w:r>
    </w:p>
    <w:p>
      <w:pPr>
        <w:rPr>
          <w:rFonts w:hint="eastAsia"/>
          <w:b/>
          <w:bCs/>
          <w:sz w:val="28"/>
          <w:szCs w:val="28"/>
          <w:lang w:val="en-US" w:eastAsia="zh-CN"/>
        </w:rPr>
      </w:pPr>
      <w:r>
        <w:rPr>
          <w:rFonts w:hint="eastAsia"/>
          <w:b/>
          <w:bCs/>
          <w:sz w:val="28"/>
          <w:szCs w:val="28"/>
          <w:lang w:val="en-US" w:eastAsia="zh-CN"/>
        </w:rPr>
        <w:t>相关的物理量</w:t>
      </w:r>
    </w:p>
    <w:p>
      <w:pPr>
        <w:rPr>
          <w:rFonts w:hint="eastAsia"/>
          <w:b w:val="0"/>
          <w:bCs w:val="0"/>
          <w:sz w:val="24"/>
          <w:szCs w:val="24"/>
          <w:lang w:val="en-US" w:eastAsia="zh-CN"/>
        </w:rPr>
      </w:pPr>
      <w:r>
        <w:rPr>
          <w:rFonts w:hint="eastAsia"/>
          <w:b w:val="0"/>
          <w:bCs w:val="0"/>
          <w:sz w:val="24"/>
          <w:szCs w:val="24"/>
          <w:lang w:val="en-US" w:eastAsia="zh-CN"/>
        </w:rPr>
        <w:t>燃烧自身因素：可燃气体流量Q、网格空隙间距d1、空隙大小直径d2、</w:t>
      </w:r>
    </w:p>
    <w:p>
      <w:pPr>
        <w:rPr>
          <w:rFonts w:hint="eastAsia"/>
          <w:b w:val="0"/>
          <w:bCs w:val="0"/>
          <w:sz w:val="24"/>
          <w:szCs w:val="24"/>
          <w:lang w:val="en-US" w:eastAsia="zh-CN"/>
        </w:rPr>
      </w:pPr>
      <w:r>
        <w:rPr>
          <w:rFonts w:hint="eastAsia"/>
          <w:b w:val="0"/>
          <w:bCs w:val="0"/>
          <w:sz w:val="24"/>
          <w:szCs w:val="24"/>
          <w:lang w:val="en-US" w:eastAsia="zh-CN"/>
        </w:rPr>
        <w:t>空气传播因素：室内温度q、环境噪声</w:t>
      </w:r>
    </w:p>
    <w:p>
      <w:pPr>
        <w:rPr>
          <w:rFonts w:hint="eastAsia"/>
          <w:b w:val="0"/>
          <w:bCs w:val="0"/>
          <w:sz w:val="24"/>
          <w:szCs w:val="24"/>
          <w:lang w:val="en-US" w:eastAsia="zh-CN"/>
        </w:rPr>
      </w:pPr>
      <w:r>
        <w:rPr>
          <w:rFonts w:hint="eastAsia"/>
          <w:b w:val="0"/>
          <w:bCs w:val="0"/>
          <w:sz w:val="24"/>
          <w:szCs w:val="24"/>
          <w:lang w:val="en-US" w:eastAsia="zh-CN"/>
        </w:rPr>
        <w:t>声波因素：单调重复的规律性发声的频率u、振幅A、</w:t>
      </w:r>
    </w:p>
    <w:p>
      <w:pPr>
        <w:rPr>
          <w:rFonts w:hint="eastAsia"/>
          <w:b/>
          <w:bCs/>
          <w:sz w:val="28"/>
          <w:szCs w:val="28"/>
          <w:lang w:val="en-US" w:eastAsia="zh-CN"/>
        </w:rPr>
      </w:pPr>
      <w:r>
        <w:rPr>
          <w:rFonts w:hint="eastAsia"/>
          <w:b/>
          <w:bCs/>
          <w:sz w:val="28"/>
          <w:szCs w:val="28"/>
          <w:lang w:val="en-US" w:eastAsia="zh-CN"/>
        </w:rPr>
        <w:t>拟采取的实验方案及所需的实验器材（可以有多种方案，请按可行性排列）</w:t>
      </w:r>
    </w:p>
    <w:p>
      <w:pPr>
        <w:rPr>
          <w:rFonts w:hint="eastAsia"/>
          <w:lang w:val="en-US" w:eastAsia="zh-CN"/>
        </w:rPr>
      </w:pPr>
      <w:r>
        <w:rPr>
          <w:rFonts w:hint="eastAsia"/>
          <w:lang w:val="en-US" w:eastAsia="zh-CN"/>
        </w:rPr>
        <w:t>根据第一次尝试的实际情况我们对实验材料以及条件进行改进：</w:t>
      </w:r>
    </w:p>
    <w:p>
      <w:pPr>
        <w:rPr>
          <w:rFonts w:hint="eastAsia"/>
          <w:b w:val="0"/>
          <w:bCs w:val="0"/>
          <w:sz w:val="24"/>
          <w:szCs w:val="24"/>
        </w:rPr>
      </w:pPr>
      <w:r>
        <w:rPr>
          <w:rFonts w:hint="eastAsia"/>
          <w:b w:val="0"/>
          <w:bCs w:val="0"/>
          <w:sz w:val="24"/>
          <w:szCs w:val="24"/>
          <w:lang w:val="en-US" w:eastAsia="zh-CN"/>
        </w:rPr>
        <w:t>1.将登山可燃气灶改装</w:t>
      </w:r>
      <w:r>
        <w:rPr>
          <w:rFonts w:hint="eastAsia"/>
          <w:b w:val="0"/>
          <w:bCs w:val="0"/>
          <w:sz w:val="24"/>
          <w:szCs w:val="24"/>
        </w:rPr>
        <w:t>，</w:t>
      </w:r>
      <w:r>
        <w:rPr>
          <w:rFonts w:hint="eastAsia"/>
          <w:b w:val="0"/>
          <w:bCs w:val="0"/>
          <w:sz w:val="24"/>
          <w:szCs w:val="24"/>
          <w:lang w:val="en-US" w:eastAsia="zh-CN"/>
        </w:rPr>
        <w:t>将网状圆形燃烧口拆下，气体</w:t>
      </w:r>
      <w:r>
        <w:rPr>
          <w:rFonts w:hint="eastAsia"/>
          <w:b w:val="0"/>
          <w:bCs w:val="0"/>
          <w:sz w:val="24"/>
          <w:szCs w:val="24"/>
        </w:rPr>
        <w:t>从细管中喷出，</w:t>
      </w:r>
      <w:r>
        <w:rPr>
          <w:rFonts w:hint="eastAsia"/>
          <w:b w:val="0"/>
          <w:bCs w:val="0"/>
          <w:sz w:val="24"/>
          <w:szCs w:val="24"/>
          <w:lang w:val="en-US" w:eastAsia="zh-CN"/>
        </w:rPr>
        <w:t>通过控制气体流量的阀门来改变气体喷出口压强</w:t>
      </w:r>
      <w:r>
        <w:rPr>
          <w:rFonts w:hint="eastAsia"/>
          <w:b w:val="0"/>
          <w:bCs w:val="0"/>
          <w:sz w:val="24"/>
          <w:szCs w:val="24"/>
        </w:rPr>
        <w:t>。</w:t>
      </w:r>
      <w:r>
        <w:rPr>
          <w:rFonts w:hint="eastAsia"/>
          <w:b w:val="0"/>
          <w:bCs w:val="0"/>
          <w:sz w:val="24"/>
          <w:szCs w:val="24"/>
          <w:lang w:eastAsia="zh-CN"/>
        </w:rPr>
        <w:t>（</w:t>
      </w:r>
      <w:r>
        <w:rPr>
          <w:rFonts w:hint="eastAsia"/>
          <w:b w:val="0"/>
          <w:bCs w:val="0"/>
          <w:sz w:val="24"/>
          <w:szCs w:val="24"/>
          <w:lang w:val="en-US" w:eastAsia="zh-CN"/>
        </w:rPr>
        <w:t>在无具体压强计的情况下我们打算仅进行定性实验）</w:t>
      </w:r>
    </w:p>
    <w:p>
      <w:pPr>
        <w:rPr>
          <w:rFonts w:hint="eastAsia"/>
          <w:b w:val="0"/>
          <w:bCs w:val="0"/>
          <w:sz w:val="24"/>
          <w:szCs w:val="24"/>
          <w:lang w:val="en-US" w:eastAsia="zh-CN"/>
        </w:rPr>
      </w:pPr>
      <w:r>
        <w:rPr>
          <w:rFonts w:hint="eastAsia"/>
          <w:b w:val="0"/>
          <w:bCs w:val="0"/>
          <w:sz w:val="24"/>
          <w:szCs w:val="24"/>
          <w:lang w:val="en-US" w:eastAsia="zh-CN"/>
        </w:rPr>
        <w:t>2.利用电钻钻机在铝箔表面打孔，改变空隙的间距以及空隙大小，以此作为金属网格。</w:t>
      </w:r>
    </w:p>
    <w:p>
      <w:pPr>
        <w:rPr>
          <w:rFonts w:hint="eastAsia"/>
          <w:b w:val="0"/>
          <w:bCs w:val="0"/>
          <w:sz w:val="24"/>
          <w:szCs w:val="24"/>
          <w:lang w:val="en-US" w:eastAsia="zh-CN"/>
        </w:rPr>
      </w:pPr>
      <w:r>
        <w:rPr>
          <w:rFonts w:hint="eastAsia"/>
          <w:b w:val="0"/>
          <w:bCs w:val="0"/>
          <w:sz w:val="24"/>
          <w:szCs w:val="24"/>
          <w:lang w:val="en-US" w:eastAsia="zh-CN"/>
        </w:rPr>
        <w:t>3.借用音箱充作发声器，播放不同频率的重复有规律性的声音，改变声音响度（振幅）。</w:t>
      </w:r>
    </w:p>
    <w:p>
      <w:pPr>
        <w:rPr>
          <w:rFonts w:hint="eastAsia"/>
          <w:b w:val="0"/>
          <w:bCs w:val="0"/>
          <w:sz w:val="24"/>
          <w:szCs w:val="24"/>
          <w:lang w:val="en-US" w:eastAsia="zh-CN"/>
        </w:rPr>
      </w:pPr>
      <w:r>
        <w:rPr>
          <w:rFonts w:hint="eastAsia"/>
          <w:b w:val="0"/>
          <w:bCs w:val="0"/>
          <w:sz w:val="24"/>
          <w:szCs w:val="24"/>
          <w:lang w:val="en-US" w:eastAsia="zh-CN"/>
        </w:rPr>
        <w:t>4.在无法确定合适安全的实验条件时我们借用蜡烛来模拟可燃气体燃烧火焰。</w:t>
      </w:r>
    </w:p>
    <w:p>
      <w:pPr>
        <w:rPr>
          <w:rFonts w:hint="eastAsia"/>
          <w:b w:val="0"/>
          <w:bCs w:val="0"/>
          <w:sz w:val="24"/>
          <w:szCs w:val="24"/>
          <w:lang w:val="en-US" w:eastAsia="zh-CN"/>
        </w:rPr>
      </w:pPr>
      <w:r>
        <w:rPr>
          <w:rFonts w:hint="eastAsia"/>
          <w:b w:val="0"/>
          <w:bCs w:val="0"/>
          <w:sz w:val="24"/>
          <w:szCs w:val="24"/>
          <w:lang w:val="en-US" w:eastAsia="zh-CN"/>
        </w:rPr>
        <w:t>5.无法量化火焰敏感度时我们将以数字1—10来描述火焰敏感度</w:t>
      </w:r>
    </w:p>
    <w:p>
      <w:pPr>
        <w:rPr>
          <w:rFonts w:hint="eastAsia"/>
        </w:rPr>
      </w:pPr>
      <w:r>
        <w:rPr>
          <w:rFonts w:hint="eastAsia"/>
        </w:rPr>
        <w:t xml:space="preserve"> </w:t>
      </w:r>
    </w:p>
    <w:p>
      <w:pPr>
        <w:rPr>
          <w:rFonts w:hint="eastAsia"/>
          <w:lang w:val="en-US" w:eastAsia="zh-CN"/>
        </w:rPr>
      </w:pPr>
      <w:r>
        <w:rPr>
          <w:rFonts w:hint="eastAsia"/>
          <w:lang w:val="en-US" w:eastAsia="zh-CN"/>
        </w:rPr>
        <w:t>方案一：</w:t>
      </w:r>
    </w:p>
    <w:p>
      <w:pPr>
        <w:rPr>
          <w:rFonts w:hint="eastAsia"/>
        </w:rPr>
      </w:pPr>
      <w:r>
        <w:rPr>
          <w:rFonts w:hint="eastAsia"/>
          <w:lang w:val="en-US" w:eastAsia="zh-CN"/>
        </w:rPr>
        <w:t>控制同一种规律性具有一定频率和响度的声音，</w:t>
      </w:r>
      <w:r>
        <w:rPr>
          <w:rFonts w:hint="eastAsia"/>
        </w:rPr>
        <w:t>探究</w:t>
      </w:r>
      <w:r>
        <w:rPr>
          <w:rFonts w:hint="eastAsia"/>
          <w:b/>
          <w:bCs/>
          <w:sz w:val="24"/>
          <w:szCs w:val="24"/>
        </w:rPr>
        <w:t>有无网格、网格</w:t>
      </w:r>
      <w:r>
        <w:rPr>
          <w:rFonts w:hint="eastAsia"/>
          <w:b/>
          <w:bCs/>
          <w:sz w:val="24"/>
          <w:szCs w:val="24"/>
          <w:lang w:val="en-US" w:eastAsia="zh-CN"/>
        </w:rPr>
        <w:t>空隙</w:t>
      </w:r>
      <w:r>
        <w:rPr>
          <w:rFonts w:hint="eastAsia"/>
          <w:b/>
          <w:bCs/>
          <w:sz w:val="24"/>
          <w:szCs w:val="24"/>
        </w:rPr>
        <w:t>大小、</w:t>
      </w:r>
      <w:r>
        <w:rPr>
          <w:rFonts w:hint="eastAsia"/>
          <w:b/>
          <w:bCs/>
          <w:sz w:val="24"/>
          <w:szCs w:val="24"/>
          <w:lang w:val="en-US" w:eastAsia="zh-CN"/>
        </w:rPr>
        <w:t>空隙间距、</w:t>
      </w:r>
      <w:r>
        <w:rPr>
          <w:rFonts w:hint="eastAsia"/>
          <w:b/>
          <w:bCs/>
          <w:sz w:val="24"/>
          <w:szCs w:val="24"/>
        </w:rPr>
        <w:t>管内气体喷出压强大小</w:t>
      </w:r>
      <w:r>
        <w:rPr>
          <w:rFonts w:hint="eastAsia"/>
        </w:rPr>
        <w:t>对</w:t>
      </w:r>
      <w:r>
        <w:rPr>
          <w:rFonts w:hint="eastAsia"/>
          <w:lang w:val="en-US" w:eastAsia="zh-CN"/>
        </w:rPr>
        <w:t>蜡烛（预备）或者可燃气体燃烧（正式）</w:t>
      </w:r>
      <w:r>
        <w:rPr>
          <w:rFonts w:hint="eastAsia"/>
        </w:rPr>
        <w:t>火焰敏感度的影响，</w:t>
      </w:r>
      <w:r>
        <w:rPr>
          <w:rFonts w:hint="eastAsia"/>
          <w:lang w:val="en-US" w:eastAsia="zh-CN"/>
        </w:rPr>
        <w:t>简略</w:t>
      </w:r>
      <w:r>
        <w:rPr>
          <w:rFonts w:hint="eastAsia"/>
        </w:rPr>
        <w:t>表格示例如下：</w:t>
      </w:r>
    </w:p>
    <w:p>
      <w:pPr/>
      <w:r>
        <w:rPr>
          <w:rFonts w:hint="eastAsia"/>
          <w:lang w:eastAsia="zh-CN"/>
        </w:rPr>
        <w:t>（</w:t>
      </w:r>
      <w:r>
        <w:rPr>
          <w:rFonts w:hint="eastAsia"/>
          <w:lang w:val="en-US" w:eastAsia="zh-CN"/>
        </w:rPr>
        <w:t>实验结束后扩充表格以记录数据）</w:t>
      </w:r>
    </w:p>
    <w:tbl>
      <w:tblPr>
        <w:tblStyle w:val="5"/>
        <w:tblW w:w="850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16"/>
        <w:gridCol w:w="1417"/>
        <w:gridCol w:w="1416"/>
        <w:gridCol w:w="1416"/>
        <w:gridCol w:w="1418"/>
        <w:gridCol w:w="14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23" w:hRule="atLeast"/>
        </w:trPr>
        <w:tc>
          <w:tcPr>
            <w:tcW w:w="1416" w:type="dxa"/>
          </w:tcPr>
          <w:p>
            <w:pPr>
              <w:ind w:firstLine="420" w:firstLineChars="200"/>
              <w:jc w:val="center"/>
              <w:rPr>
                <w:rFonts w:hint="eastAsia"/>
                <w:lang w:val="en-US" w:eastAsia="zh-CN"/>
              </w:rPr>
            </w:pPr>
            <w:r>
              <w:rPr>
                <w:rFonts w:hint="eastAsia"/>
                <w:lang w:val="en-US" w:eastAsia="zh-CN"/>
              </w:rPr>
              <w:t>阀门闭合程度</w:t>
            </w:r>
          </w:p>
          <w:p>
            <w:pPr>
              <w:ind w:firstLine="420" w:firstLineChars="200"/>
              <w:jc w:val="center"/>
              <w:rPr>
                <w:rFonts w:hint="eastAsia"/>
                <w:lang w:val="en-US" w:eastAsia="zh-CN"/>
              </w:rPr>
            </w:pPr>
          </w:p>
          <w:p>
            <w:pPr>
              <w:jc w:val="both"/>
              <w:rPr>
                <w:rFonts w:hint="eastAsia"/>
                <w:lang w:val="en-US" w:eastAsia="zh-CN"/>
              </w:rPr>
            </w:pPr>
            <w:r>
              <w:rPr>
                <w:rFonts w:hint="eastAsia"/>
                <w:lang w:val="en-US" w:eastAsia="zh-CN"/>
              </w:rPr>
              <w:t>空隙设置</w:t>
            </w:r>
          </w:p>
        </w:tc>
        <w:tc>
          <w:tcPr>
            <w:tcW w:w="1417" w:type="dxa"/>
          </w:tcPr>
          <w:p>
            <w:pPr>
              <w:jc w:val="center"/>
              <w:rPr>
                <w:rFonts w:hint="eastAsia" w:eastAsiaTheme="minorEastAsia"/>
                <w:lang w:val="en-US" w:eastAsia="zh-CN"/>
              </w:rPr>
            </w:pPr>
            <w:r>
              <w:rPr>
                <w:rFonts w:hint="eastAsia"/>
                <w:lang w:val="en-US" w:eastAsia="zh-CN"/>
              </w:rPr>
              <w:t>A</w:t>
            </w:r>
          </w:p>
        </w:tc>
        <w:tc>
          <w:tcPr>
            <w:tcW w:w="1416" w:type="dxa"/>
          </w:tcPr>
          <w:p>
            <w:pPr>
              <w:jc w:val="center"/>
              <w:rPr>
                <w:rFonts w:hint="eastAsia" w:eastAsiaTheme="minorEastAsia"/>
                <w:lang w:val="en-US" w:eastAsia="zh-CN"/>
              </w:rPr>
            </w:pPr>
            <w:r>
              <w:rPr>
                <w:rFonts w:hint="eastAsia"/>
                <w:lang w:val="en-US" w:eastAsia="zh-CN"/>
              </w:rPr>
              <w:t>B</w:t>
            </w:r>
          </w:p>
        </w:tc>
        <w:tc>
          <w:tcPr>
            <w:tcW w:w="1416" w:type="dxa"/>
          </w:tcPr>
          <w:p>
            <w:pPr>
              <w:jc w:val="center"/>
              <w:rPr>
                <w:rFonts w:hint="eastAsia" w:eastAsiaTheme="minorEastAsia"/>
                <w:lang w:val="en-US" w:eastAsia="zh-CN"/>
              </w:rPr>
            </w:pPr>
            <w:r>
              <w:rPr>
                <w:rFonts w:hint="eastAsia"/>
                <w:lang w:val="en-US" w:eastAsia="zh-CN"/>
              </w:rPr>
              <w:t>C</w:t>
            </w:r>
          </w:p>
        </w:tc>
        <w:tc>
          <w:tcPr>
            <w:tcW w:w="1418" w:type="dxa"/>
          </w:tcPr>
          <w:p>
            <w:pPr>
              <w:jc w:val="center"/>
              <w:rPr>
                <w:rFonts w:hint="eastAsia" w:eastAsiaTheme="minorEastAsia"/>
                <w:lang w:val="en-US" w:eastAsia="zh-CN"/>
              </w:rPr>
            </w:pPr>
            <w:r>
              <w:rPr>
                <w:rFonts w:hint="eastAsia"/>
                <w:lang w:val="en-US" w:eastAsia="zh-CN"/>
              </w:rPr>
              <w:t>D</w:t>
            </w:r>
          </w:p>
        </w:tc>
        <w:tc>
          <w:tcPr>
            <w:tcW w:w="1417" w:type="dxa"/>
          </w:tcPr>
          <w:p>
            <w:pPr>
              <w:jc w:val="center"/>
              <w:rPr>
                <w:rFonts w:hint="eastAsia" w:eastAsiaTheme="minorEastAsia"/>
                <w:lang w:val="en-US" w:eastAsia="zh-CN"/>
              </w:rPr>
            </w:pPr>
            <w:r>
              <w:rPr>
                <w:rFonts w:hint="eastAsia"/>
                <w:lang w:val="en-US" w:eastAsia="zh-CN"/>
              </w:rPr>
              <w:t>E</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23" w:hRule="atLeast"/>
        </w:trPr>
        <w:tc>
          <w:tcPr>
            <w:tcW w:w="1416" w:type="dxa"/>
          </w:tcPr>
          <w:p>
            <w:pPr>
              <w:jc w:val="center"/>
              <w:rPr>
                <w:rFonts w:hint="eastAsia" w:eastAsiaTheme="minorEastAsia"/>
                <w:lang w:val="en-US" w:eastAsia="zh-CN"/>
              </w:rPr>
            </w:pPr>
            <w:r>
              <w:rPr>
                <w:rFonts w:hint="eastAsia"/>
                <w:lang w:val="en-US" w:eastAsia="zh-CN"/>
              </w:rPr>
              <w:t>孔径a间距1</w:t>
            </w:r>
          </w:p>
        </w:tc>
        <w:tc>
          <w:tcPr>
            <w:tcW w:w="1417" w:type="dxa"/>
          </w:tcPr>
          <w:p>
            <w:pPr>
              <w:jc w:val="center"/>
              <w:rPr>
                <w:rFonts w:hint="eastAsia"/>
              </w:rPr>
            </w:pPr>
          </w:p>
        </w:tc>
        <w:tc>
          <w:tcPr>
            <w:tcW w:w="1416" w:type="dxa"/>
          </w:tcPr>
          <w:p>
            <w:pPr>
              <w:jc w:val="center"/>
              <w:rPr>
                <w:rFonts w:hint="eastAsia"/>
              </w:rPr>
            </w:pPr>
          </w:p>
        </w:tc>
        <w:tc>
          <w:tcPr>
            <w:tcW w:w="1416" w:type="dxa"/>
          </w:tcPr>
          <w:p>
            <w:pPr>
              <w:jc w:val="center"/>
              <w:rPr>
                <w:rFonts w:hint="eastAsia"/>
              </w:rPr>
            </w:pPr>
          </w:p>
        </w:tc>
        <w:tc>
          <w:tcPr>
            <w:tcW w:w="1418" w:type="dxa"/>
          </w:tcPr>
          <w:p>
            <w:pPr>
              <w:jc w:val="center"/>
              <w:rPr>
                <w:rFonts w:hint="eastAsia"/>
              </w:rPr>
            </w:pPr>
          </w:p>
        </w:tc>
        <w:tc>
          <w:tcPr>
            <w:tcW w:w="1417" w:type="dxa"/>
          </w:tcPr>
          <w:p>
            <w:pPr>
              <w:jc w:val="center"/>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23" w:hRule="atLeast"/>
        </w:trPr>
        <w:tc>
          <w:tcPr>
            <w:tcW w:w="1416" w:type="dxa"/>
          </w:tcPr>
          <w:p>
            <w:pPr>
              <w:jc w:val="center"/>
              <w:rPr>
                <w:rFonts w:hint="eastAsia" w:eastAsiaTheme="minorEastAsia"/>
                <w:lang w:val="en-US" w:eastAsia="zh-CN"/>
              </w:rPr>
            </w:pPr>
            <w:r>
              <w:rPr>
                <w:rFonts w:hint="eastAsia"/>
                <w:lang w:val="en-US" w:eastAsia="zh-CN"/>
              </w:rPr>
              <w:t>孔径a间距2</w:t>
            </w:r>
          </w:p>
        </w:tc>
        <w:tc>
          <w:tcPr>
            <w:tcW w:w="1417" w:type="dxa"/>
          </w:tcPr>
          <w:p>
            <w:pPr>
              <w:jc w:val="center"/>
              <w:rPr>
                <w:rFonts w:hint="eastAsia"/>
              </w:rPr>
            </w:pPr>
          </w:p>
        </w:tc>
        <w:tc>
          <w:tcPr>
            <w:tcW w:w="1416" w:type="dxa"/>
          </w:tcPr>
          <w:p>
            <w:pPr>
              <w:jc w:val="center"/>
              <w:rPr>
                <w:rFonts w:hint="eastAsia"/>
              </w:rPr>
            </w:pPr>
          </w:p>
        </w:tc>
        <w:tc>
          <w:tcPr>
            <w:tcW w:w="1416" w:type="dxa"/>
          </w:tcPr>
          <w:p>
            <w:pPr>
              <w:jc w:val="center"/>
              <w:rPr>
                <w:rFonts w:hint="eastAsia"/>
              </w:rPr>
            </w:pPr>
          </w:p>
        </w:tc>
        <w:tc>
          <w:tcPr>
            <w:tcW w:w="1418" w:type="dxa"/>
          </w:tcPr>
          <w:p>
            <w:pPr>
              <w:jc w:val="center"/>
              <w:rPr>
                <w:rFonts w:hint="eastAsia"/>
              </w:rPr>
            </w:pPr>
          </w:p>
        </w:tc>
        <w:tc>
          <w:tcPr>
            <w:tcW w:w="1417" w:type="dxa"/>
          </w:tcPr>
          <w:p>
            <w:pPr>
              <w:jc w:val="center"/>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23" w:hRule="atLeast"/>
        </w:trPr>
        <w:tc>
          <w:tcPr>
            <w:tcW w:w="1416" w:type="dxa"/>
          </w:tcPr>
          <w:p>
            <w:pPr>
              <w:jc w:val="center"/>
              <w:rPr>
                <w:rFonts w:hint="eastAsia" w:eastAsiaTheme="minorEastAsia"/>
                <w:lang w:val="en-US" w:eastAsia="zh-CN"/>
              </w:rPr>
            </w:pPr>
            <w:r>
              <w:rPr>
                <w:rFonts w:hint="eastAsia"/>
                <w:lang w:val="en-US" w:eastAsia="zh-CN"/>
              </w:rPr>
              <w:t>孔径a间距3</w:t>
            </w:r>
          </w:p>
        </w:tc>
        <w:tc>
          <w:tcPr>
            <w:tcW w:w="1417" w:type="dxa"/>
          </w:tcPr>
          <w:p>
            <w:pPr>
              <w:jc w:val="center"/>
              <w:rPr>
                <w:rFonts w:hint="eastAsia"/>
              </w:rPr>
            </w:pPr>
          </w:p>
        </w:tc>
        <w:tc>
          <w:tcPr>
            <w:tcW w:w="1416" w:type="dxa"/>
          </w:tcPr>
          <w:p>
            <w:pPr>
              <w:jc w:val="center"/>
              <w:rPr>
                <w:rFonts w:hint="eastAsia"/>
              </w:rPr>
            </w:pPr>
          </w:p>
        </w:tc>
        <w:tc>
          <w:tcPr>
            <w:tcW w:w="1416" w:type="dxa"/>
          </w:tcPr>
          <w:p>
            <w:pPr>
              <w:jc w:val="center"/>
              <w:rPr>
                <w:rFonts w:hint="eastAsia"/>
              </w:rPr>
            </w:pPr>
          </w:p>
        </w:tc>
        <w:tc>
          <w:tcPr>
            <w:tcW w:w="1418" w:type="dxa"/>
          </w:tcPr>
          <w:p>
            <w:pPr>
              <w:jc w:val="center"/>
              <w:rPr>
                <w:rFonts w:hint="eastAsia"/>
              </w:rPr>
            </w:pPr>
          </w:p>
        </w:tc>
        <w:tc>
          <w:tcPr>
            <w:tcW w:w="1417" w:type="dxa"/>
          </w:tcPr>
          <w:p>
            <w:pPr>
              <w:jc w:val="center"/>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36" w:hRule="atLeast"/>
        </w:trPr>
        <w:tc>
          <w:tcPr>
            <w:tcW w:w="1416" w:type="dxa"/>
          </w:tcPr>
          <w:p>
            <w:pPr>
              <w:jc w:val="center"/>
              <w:rPr>
                <w:rFonts w:hint="eastAsia" w:eastAsiaTheme="minorEastAsia"/>
                <w:lang w:val="en-US" w:eastAsia="zh-CN"/>
              </w:rPr>
            </w:pPr>
            <w:r>
              <w:rPr>
                <w:rFonts w:hint="eastAsia"/>
                <w:lang w:val="en-US" w:eastAsia="zh-CN"/>
              </w:rPr>
              <w:t>孔径b间距1</w:t>
            </w:r>
          </w:p>
        </w:tc>
        <w:tc>
          <w:tcPr>
            <w:tcW w:w="1417" w:type="dxa"/>
          </w:tcPr>
          <w:p>
            <w:pPr>
              <w:jc w:val="center"/>
              <w:rPr>
                <w:rFonts w:hint="eastAsia"/>
              </w:rPr>
            </w:pPr>
          </w:p>
        </w:tc>
        <w:tc>
          <w:tcPr>
            <w:tcW w:w="1416" w:type="dxa"/>
          </w:tcPr>
          <w:p>
            <w:pPr>
              <w:jc w:val="center"/>
              <w:rPr>
                <w:rFonts w:hint="eastAsia"/>
              </w:rPr>
            </w:pPr>
          </w:p>
        </w:tc>
        <w:tc>
          <w:tcPr>
            <w:tcW w:w="1416" w:type="dxa"/>
          </w:tcPr>
          <w:p>
            <w:pPr>
              <w:jc w:val="center"/>
              <w:rPr>
                <w:rFonts w:hint="eastAsia"/>
              </w:rPr>
            </w:pPr>
          </w:p>
        </w:tc>
        <w:tc>
          <w:tcPr>
            <w:tcW w:w="1418" w:type="dxa"/>
          </w:tcPr>
          <w:p>
            <w:pPr>
              <w:jc w:val="center"/>
              <w:rPr>
                <w:rFonts w:hint="eastAsia"/>
              </w:rPr>
            </w:pPr>
          </w:p>
        </w:tc>
        <w:tc>
          <w:tcPr>
            <w:tcW w:w="1417" w:type="dxa"/>
          </w:tcPr>
          <w:p>
            <w:pPr>
              <w:jc w:val="center"/>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36" w:hRule="atLeast"/>
        </w:trPr>
        <w:tc>
          <w:tcPr>
            <w:tcW w:w="1416" w:type="dxa"/>
          </w:tcPr>
          <w:p>
            <w:pPr>
              <w:jc w:val="center"/>
              <w:rPr>
                <w:rFonts w:hint="eastAsia" w:eastAsiaTheme="minorEastAsia"/>
                <w:lang w:val="en-US" w:eastAsia="zh-CN"/>
              </w:rPr>
            </w:pPr>
            <w:r>
              <w:rPr>
                <w:rFonts w:hint="eastAsia"/>
                <w:lang w:val="en-US" w:eastAsia="zh-CN"/>
              </w:rPr>
              <w:t>孔径b间距2</w:t>
            </w:r>
          </w:p>
        </w:tc>
        <w:tc>
          <w:tcPr>
            <w:tcW w:w="1417" w:type="dxa"/>
          </w:tcPr>
          <w:p>
            <w:pPr>
              <w:jc w:val="center"/>
              <w:rPr>
                <w:rFonts w:hint="eastAsia"/>
              </w:rPr>
            </w:pPr>
          </w:p>
        </w:tc>
        <w:tc>
          <w:tcPr>
            <w:tcW w:w="1416" w:type="dxa"/>
          </w:tcPr>
          <w:p>
            <w:pPr>
              <w:jc w:val="center"/>
              <w:rPr>
                <w:rFonts w:hint="eastAsia"/>
              </w:rPr>
            </w:pPr>
          </w:p>
        </w:tc>
        <w:tc>
          <w:tcPr>
            <w:tcW w:w="1416" w:type="dxa"/>
          </w:tcPr>
          <w:p>
            <w:pPr>
              <w:jc w:val="center"/>
              <w:rPr>
                <w:rFonts w:hint="eastAsia"/>
              </w:rPr>
            </w:pPr>
          </w:p>
        </w:tc>
        <w:tc>
          <w:tcPr>
            <w:tcW w:w="1418" w:type="dxa"/>
          </w:tcPr>
          <w:p>
            <w:pPr>
              <w:jc w:val="center"/>
              <w:rPr>
                <w:rFonts w:hint="eastAsia"/>
              </w:rPr>
            </w:pPr>
          </w:p>
        </w:tc>
        <w:tc>
          <w:tcPr>
            <w:tcW w:w="1417" w:type="dxa"/>
          </w:tcPr>
          <w:p>
            <w:pPr>
              <w:jc w:val="center"/>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36" w:hRule="atLeast"/>
        </w:trPr>
        <w:tc>
          <w:tcPr>
            <w:tcW w:w="1416" w:type="dxa"/>
          </w:tcPr>
          <w:p>
            <w:pPr>
              <w:jc w:val="center"/>
              <w:rPr>
                <w:rFonts w:hint="eastAsia" w:eastAsiaTheme="minorEastAsia"/>
                <w:lang w:val="en-US" w:eastAsia="zh-CN"/>
              </w:rPr>
            </w:pPr>
            <w:r>
              <w:rPr>
                <w:rFonts w:hint="eastAsia"/>
                <w:lang w:val="en-US" w:eastAsia="zh-CN"/>
              </w:rPr>
              <w:t>孔径b间距3</w:t>
            </w:r>
          </w:p>
        </w:tc>
        <w:tc>
          <w:tcPr>
            <w:tcW w:w="1417" w:type="dxa"/>
          </w:tcPr>
          <w:p>
            <w:pPr>
              <w:jc w:val="center"/>
              <w:rPr>
                <w:rFonts w:hint="eastAsia"/>
              </w:rPr>
            </w:pPr>
          </w:p>
        </w:tc>
        <w:tc>
          <w:tcPr>
            <w:tcW w:w="1416" w:type="dxa"/>
          </w:tcPr>
          <w:p>
            <w:pPr>
              <w:jc w:val="center"/>
              <w:rPr>
                <w:rFonts w:hint="eastAsia"/>
              </w:rPr>
            </w:pPr>
          </w:p>
        </w:tc>
        <w:tc>
          <w:tcPr>
            <w:tcW w:w="1416" w:type="dxa"/>
          </w:tcPr>
          <w:p>
            <w:pPr>
              <w:jc w:val="center"/>
              <w:rPr>
                <w:rFonts w:hint="eastAsia"/>
              </w:rPr>
            </w:pPr>
          </w:p>
        </w:tc>
        <w:tc>
          <w:tcPr>
            <w:tcW w:w="1418" w:type="dxa"/>
          </w:tcPr>
          <w:p>
            <w:pPr>
              <w:jc w:val="center"/>
              <w:rPr>
                <w:rFonts w:hint="eastAsia"/>
              </w:rPr>
            </w:pPr>
          </w:p>
        </w:tc>
        <w:tc>
          <w:tcPr>
            <w:tcW w:w="1417" w:type="dxa"/>
          </w:tcPr>
          <w:p>
            <w:pPr>
              <w:jc w:val="center"/>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36" w:hRule="atLeast"/>
        </w:trPr>
        <w:tc>
          <w:tcPr>
            <w:tcW w:w="1416" w:type="dxa"/>
          </w:tcPr>
          <w:p>
            <w:pPr>
              <w:jc w:val="center"/>
              <w:rPr>
                <w:rFonts w:hint="eastAsia" w:eastAsiaTheme="minorEastAsia"/>
                <w:lang w:val="en-US" w:eastAsia="zh-CN"/>
              </w:rPr>
            </w:pPr>
            <w:r>
              <w:rPr>
                <w:rFonts w:hint="eastAsia"/>
                <w:lang w:val="en-US" w:eastAsia="zh-CN"/>
              </w:rPr>
              <w:t>孔径c间距1</w:t>
            </w:r>
          </w:p>
        </w:tc>
        <w:tc>
          <w:tcPr>
            <w:tcW w:w="1417" w:type="dxa"/>
          </w:tcPr>
          <w:p>
            <w:pPr>
              <w:jc w:val="center"/>
              <w:rPr>
                <w:rFonts w:hint="eastAsia"/>
              </w:rPr>
            </w:pPr>
          </w:p>
        </w:tc>
        <w:tc>
          <w:tcPr>
            <w:tcW w:w="1416" w:type="dxa"/>
          </w:tcPr>
          <w:p>
            <w:pPr>
              <w:jc w:val="center"/>
              <w:rPr>
                <w:rFonts w:hint="eastAsia"/>
              </w:rPr>
            </w:pPr>
          </w:p>
        </w:tc>
        <w:tc>
          <w:tcPr>
            <w:tcW w:w="1416" w:type="dxa"/>
          </w:tcPr>
          <w:p>
            <w:pPr>
              <w:jc w:val="center"/>
              <w:rPr>
                <w:rFonts w:hint="eastAsia"/>
              </w:rPr>
            </w:pPr>
          </w:p>
        </w:tc>
        <w:tc>
          <w:tcPr>
            <w:tcW w:w="1418" w:type="dxa"/>
          </w:tcPr>
          <w:p>
            <w:pPr>
              <w:jc w:val="center"/>
              <w:rPr>
                <w:rFonts w:hint="eastAsia"/>
              </w:rPr>
            </w:pPr>
          </w:p>
        </w:tc>
        <w:tc>
          <w:tcPr>
            <w:tcW w:w="1417" w:type="dxa"/>
          </w:tcPr>
          <w:p>
            <w:pPr>
              <w:jc w:val="center"/>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36" w:hRule="atLeast"/>
        </w:trPr>
        <w:tc>
          <w:tcPr>
            <w:tcW w:w="1416" w:type="dxa"/>
          </w:tcPr>
          <w:p>
            <w:pPr>
              <w:jc w:val="center"/>
              <w:rPr>
                <w:rFonts w:hint="eastAsia" w:eastAsiaTheme="minorEastAsia"/>
                <w:lang w:val="en-US" w:eastAsia="zh-CN"/>
              </w:rPr>
            </w:pPr>
            <w:r>
              <w:rPr>
                <w:rFonts w:hint="eastAsia"/>
                <w:lang w:val="en-US" w:eastAsia="zh-CN"/>
              </w:rPr>
              <w:t>孔径c间距2</w:t>
            </w:r>
          </w:p>
        </w:tc>
        <w:tc>
          <w:tcPr>
            <w:tcW w:w="1417" w:type="dxa"/>
          </w:tcPr>
          <w:p>
            <w:pPr>
              <w:jc w:val="center"/>
              <w:rPr>
                <w:rFonts w:hint="eastAsia"/>
              </w:rPr>
            </w:pPr>
          </w:p>
        </w:tc>
        <w:tc>
          <w:tcPr>
            <w:tcW w:w="1416" w:type="dxa"/>
          </w:tcPr>
          <w:p>
            <w:pPr>
              <w:jc w:val="center"/>
              <w:rPr>
                <w:rFonts w:hint="eastAsia"/>
              </w:rPr>
            </w:pPr>
          </w:p>
        </w:tc>
        <w:tc>
          <w:tcPr>
            <w:tcW w:w="1416" w:type="dxa"/>
          </w:tcPr>
          <w:p>
            <w:pPr>
              <w:jc w:val="center"/>
              <w:rPr>
                <w:rFonts w:hint="eastAsia"/>
              </w:rPr>
            </w:pPr>
          </w:p>
        </w:tc>
        <w:tc>
          <w:tcPr>
            <w:tcW w:w="1418" w:type="dxa"/>
          </w:tcPr>
          <w:p>
            <w:pPr>
              <w:jc w:val="center"/>
              <w:rPr>
                <w:rFonts w:hint="eastAsia"/>
              </w:rPr>
            </w:pPr>
          </w:p>
        </w:tc>
        <w:tc>
          <w:tcPr>
            <w:tcW w:w="1417" w:type="dxa"/>
          </w:tcPr>
          <w:p>
            <w:pPr>
              <w:jc w:val="center"/>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36" w:hRule="atLeast"/>
        </w:trPr>
        <w:tc>
          <w:tcPr>
            <w:tcW w:w="1416" w:type="dxa"/>
          </w:tcPr>
          <w:p>
            <w:pPr>
              <w:jc w:val="center"/>
              <w:rPr>
                <w:rFonts w:hint="eastAsia" w:eastAsiaTheme="minorEastAsia"/>
                <w:lang w:val="en-US" w:eastAsia="zh-CN"/>
              </w:rPr>
            </w:pPr>
            <w:r>
              <w:rPr>
                <w:rFonts w:hint="eastAsia"/>
                <w:lang w:val="en-US" w:eastAsia="zh-CN"/>
              </w:rPr>
              <w:t>孔径c间距3</w:t>
            </w:r>
          </w:p>
        </w:tc>
        <w:tc>
          <w:tcPr>
            <w:tcW w:w="1417" w:type="dxa"/>
          </w:tcPr>
          <w:p>
            <w:pPr>
              <w:jc w:val="center"/>
              <w:rPr>
                <w:rFonts w:hint="eastAsia"/>
              </w:rPr>
            </w:pPr>
          </w:p>
        </w:tc>
        <w:tc>
          <w:tcPr>
            <w:tcW w:w="1416" w:type="dxa"/>
          </w:tcPr>
          <w:p>
            <w:pPr>
              <w:jc w:val="center"/>
              <w:rPr>
                <w:rFonts w:hint="eastAsia"/>
              </w:rPr>
            </w:pPr>
          </w:p>
        </w:tc>
        <w:tc>
          <w:tcPr>
            <w:tcW w:w="1416" w:type="dxa"/>
          </w:tcPr>
          <w:p>
            <w:pPr>
              <w:jc w:val="center"/>
              <w:rPr>
                <w:rFonts w:hint="eastAsia"/>
              </w:rPr>
            </w:pPr>
          </w:p>
        </w:tc>
        <w:tc>
          <w:tcPr>
            <w:tcW w:w="1418" w:type="dxa"/>
          </w:tcPr>
          <w:p>
            <w:pPr>
              <w:jc w:val="center"/>
              <w:rPr>
                <w:rFonts w:hint="eastAsia"/>
              </w:rPr>
            </w:pPr>
          </w:p>
        </w:tc>
        <w:tc>
          <w:tcPr>
            <w:tcW w:w="1417" w:type="dxa"/>
          </w:tcPr>
          <w:p>
            <w:pPr>
              <w:jc w:val="center"/>
              <w:rPr>
                <w:rFonts w:hint="eastAsia"/>
              </w:rPr>
            </w:pPr>
          </w:p>
        </w:tc>
      </w:tr>
    </w:tbl>
    <w:p>
      <w:pPr>
        <w:rPr>
          <w:rFonts w:hint="eastAsia"/>
        </w:rPr>
      </w:pPr>
    </w:p>
    <w:p>
      <w:pPr>
        <w:rPr>
          <w:rFonts w:hint="eastAsia"/>
        </w:rPr>
      </w:pPr>
      <w:r>
        <w:rPr>
          <w:rFonts w:hint="eastAsia"/>
        </w:rPr>
        <w:t>第</w:t>
      </w:r>
      <w:r>
        <w:rPr>
          <w:rFonts w:hint="eastAsia"/>
          <w:lang w:val="en-US" w:eastAsia="zh-CN"/>
        </w:rPr>
        <w:t>二</w:t>
      </w:r>
      <w:r>
        <w:rPr>
          <w:rFonts w:hint="eastAsia"/>
        </w:rPr>
        <w:t>组</w:t>
      </w:r>
    </w:p>
    <w:p>
      <w:pPr>
        <w:rPr>
          <w:rFonts w:hint="eastAsia"/>
        </w:rPr>
      </w:pPr>
      <w:r>
        <w:rPr>
          <w:rFonts w:hint="eastAsia"/>
        </w:rPr>
        <w:t>探究</w:t>
      </w:r>
      <w:r>
        <w:rPr>
          <w:rFonts w:hint="eastAsia"/>
          <w:b/>
          <w:bCs/>
          <w:sz w:val="24"/>
          <w:szCs w:val="24"/>
        </w:rPr>
        <w:t>声音的频率、响度</w:t>
      </w:r>
      <w:r>
        <w:rPr>
          <w:rFonts w:hint="eastAsia"/>
        </w:rPr>
        <w:t>对火焰影响的不同的情况，使用</w:t>
      </w:r>
      <w:r>
        <w:rPr>
          <w:rFonts w:hint="eastAsia"/>
          <w:lang w:val="en-US" w:eastAsia="zh-CN"/>
        </w:rPr>
        <w:t>音箱播放有规律不同频率不同响度的声音</w:t>
      </w:r>
      <w:r>
        <w:rPr>
          <w:rFonts w:hint="eastAsia"/>
        </w:rPr>
        <w:t>，</w:t>
      </w:r>
      <w:r>
        <w:rPr>
          <w:rFonts w:hint="eastAsia"/>
          <w:lang w:val="en-US" w:eastAsia="zh-CN"/>
        </w:rPr>
        <w:t>注：</w:t>
      </w:r>
      <w:r>
        <w:rPr>
          <w:rFonts w:hint="eastAsia"/>
        </w:rPr>
        <w:t>有无网格、网格孔径、管内气体压强使用第二组中所探究得到</w:t>
      </w:r>
      <w:r>
        <w:rPr>
          <w:rFonts w:hint="eastAsia"/>
          <w:lang w:val="en-US" w:eastAsia="zh-CN"/>
        </w:rPr>
        <w:t>的对应于</w:t>
      </w:r>
      <w:r>
        <w:rPr>
          <w:rFonts w:hint="eastAsia"/>
        </w:rPr>
        <w:t>相对敏感的火焰数据。</w:t>
      </w:r>
    </w:p>
    <w:p>
      <w:pPr>
        <w:rPr>
          <w:rFonts w:hint="eastAsia"/>
        </w:rPr>
      </w:pPr>
    </w:p>
    <w:p>
      <w:pPr>
        <w:rPr>
          <w:rFonts w:hint="eastAsia"/>
          <w:lang w:val="en-US" w:eastAsia="zh-CN"/>
        </w:rPr>
      </w:pPr>
      <w:r>
        <w:rPr>
          <w:rFonts w:hint="eastAsia"/>
          <w:lang w:val="en-US" w:eastAsia="zh-CN"/>
        </w:rPr>
        <w:t>第三组：</w:t>
      </w:r>
    </w:p>
    <w:p>
      <w:pPr>
        <w:rPr>
          <w:rFonts w:hint="eastAsia"/>
        </w:rPr>
      </w:pPr>
      <w:r>
        <w:rPr>
          <w:rFonts w:hint="eastAsia"/>
        </w:rPr>
        <w:t>在一长玻璃管上等距</w:t>
      </w:r>
      <w:r>
        <w:rPr>
          <w:rFonts w:hint="eastAsia"/>
          <w:lang w:val="en-US" w:eastAsia="zh-CN"/>
        </w:rPr>
        <w:t>钻</w:t>
      </w:r>
      <w:r>
        <w:rPr>
          <w:rFonts w:hint="eastAsia"/>
        </w:rPr>
        <w:t>孔，以一恰当的流速持续通入可燃性气体，待各孔外气体稳定燃烧后，通过固定频率发声器（比如</w:t>
      </w:r>
      <w:r>
        <w:rPr>
          <w:rFonts w:hint="eastAsia"/>
          <w:lang w:val="en-US" w:eastAsia="zh-CN"/>
        </w:rPr>
        <w:t>音箱</w:t>
      </w:r>
      <w:r>
        <w:rPr>
          <w:rFonts w:hint="eastAsia"/>
        </w:rPr>
        <w:t>）来影响气体燃烧。</w:t>
      </w:r>
    </w:p>
    <w:p>
      <w:pPr>
        <w:rPr>
          <w:rFonts w:hint="eastAsia"/>
        </w:rPr>
      </w:pPr>
      <w:r>
        <w:rPr>
          <w:rFonts w:hint="eastAsia"/>
        </w:rPr>
        <w:t>猜测：沿长管各孔火焰形状呈波形变化，从侧面反映声音影响气体燃烧的原因在于其波的性质。</w:t>
      </w:r>
    </w:p>
    <w:p>
      <w:pPr>
        <w:rPr>
          <w:rFonts w:hint="eastAsia"/>
        </w:rPr>
      </w:pPr>
    </w:p>
    <w:p>
      <w:pPr>
        <w:rPr>
          <w:rFonts w:hint="eastAsia"/>
          <w:lang w:val="en-US" w:eastAsia="zh-CN"/>
        </w:rPr>
      </w:pPr>
    </w:p>
    <w:p>
      <w:pPr>
        <w:rPr>
          <w:rFonts w:hint="eastAsia"/>
        </w:rPr>
      </w:pPr>
      <w:r>
        <w:rPr>
          <w:rFonts w:hint="eastAsia"/>
          <w:b/>
        </w:rPr>
        <w:t>实验器材：</w:t>
      </w:r>
      <w:r>
        <w:rPr>
          <w:rFonts w:hint="eastAsia"/>
          <w:lang w:val="en-US" w:eastAsia="zh-CN"/>
        </w:rPr>
        <w:t>播放声音可调响度的音箱</w:t>
      </w:r>
      <w:r>
        <w:rPr>
          <w:rFonts w:hint="eastAsia"/>
        </w:rPr>
        <w:t>、</w:t>
      </w:r>
      <w:r>
        <w:rPr>
          <w:rFonts w:hint="eastAsia"/>
          <w:lang w:val="en-US" w:eastAsia="zh-CN"/>
        </w:rPr>
        <w:t>不同频率的规律性录音、电钻钻机</w:t>
      </w:r>
      <w:r>
        <w:rPr>
          <w:rFonts w:hint="eastAsia"/>
        </w:rPr>
        <w:t>、</w:t>
      </w:r>
      <w:r>
        <w:rPr>
          <w:rFonts w:hint="eastAsia"/>
          <w:lang w:val="en-US" w:eastAsia="zh-CN"/>
        </w:rPr>
        <w:t>蜡烛</w:t>
      </w:r>
      <w:r>
        <w:rPr>
          <w:rFonts w:hint="eastAsia"/>
        </w:rPr>
        <w:t>、</w:t>
      </w:r>
      <w:r>
        <w:rPr>
          <w:rFonts w:hint="eastAsia"/>
          <w:lang w:val="en-US" w:eastAsia="zh-CN"/>
        </w:rPr>
        <w:t>登山可燃气灶</w:t>
      </w:r>
      <w:r>
        <w:rPr>
          <w:rFonts w:hint="eastAsia"/>
        </w:rPr>
        <w:t>、</w:t>
      </w:r>
      <w:r>
        <w:rPr>
          <w:rFonts w:hint="eastAsia"/>
          <w:lang w:val="en-US" w:eastAsia="zh-CN"/>
        </w:rPr>
        <w:t>打火机</w:t>
      </w:r>
      <w:r>
        <w:rPr>
          <w:rFonts w:hint="eastAsia"/>
        </w:rPr>
        <w:t>、酒精灯、</w:t>
      </w:r>
      <w:r>
        <w:rPr>
          <w:rFonts w:hint="eastAsia"/>
          <w:lang w:val="en-US" w:eastAsia="zh-CN"/>
        </w:rPr>
        <w:t>铝箔</w:t>
      </w:r>
    </w:p>
    <w:p>
      <w:pPr>
        <w:rPr>
          <w:rFonts w:hint="eastAsia"/>
          <w:b/>
          <w:bCs/>
          <w:sz w:val="28"/>
          <w:szCs w:val="28"/>
          <w:lang w:val="en-US" w:eastAsia="zh-CN"/>
        </w:rPr>
      </w:pPr>
    </w:p>
    <w:p>
      <w:pPr>
        <w:rPr>
          <w:rFonts w:hint="eastAsia"/>
          <w:b/>
          <w:bCs/>
          <w:sz w:val="28"/>
          <w:szCs w:val="28"/>
          <w:lang w:val="en-US" w:eastAsia="zh-CN"/>
        </w:rPr>
      </w:pPr>
      <w:r>
        <w:rPr>
          <w:rFonts w:hint="eastAsia"/>
          <w:b/>
          <w:bCs/>
          <w:sz w:val="28"/>
          <w:szCs w:val="28"/>
          <w:lang w:val="en-US" w:eastAsia="zh-CN"/>
        </w:rPr>
        <w:t>下一周拟开展的探索计划：</w:t>
      </w:r>
    </w:p>
    <w:p>
      <w:pPr>
        <w:rPr>
          <w:rFonts w:hint="eastAsia"/>
          <w:b/>
          <w:bCs/>
          <w:sz w:val="24"/>
          <w:szCs w:val="24"/>
          <w:lang w:val="en-US" w:eastAsia="zh-CN"/>
        </w:rPr>
      </w:pPr>
      <w:r>
        <w:rPr>
          <w:rFonts w:hint="eastAsia"/>
          <w:b/>
          <w:bCs/>
          <w:sz w:val="24"/>
          <w:szCs w:val="24"/>
          <w:lang w:val="en-US" w:eastAsia="zh-CN"/>
        </w:rPr>
        <w:t>实验：</w:t>
      </w:r>
    </w:p>
    <w:p>
      <w:pPr>
        <w:rPr>
          <w:rFonts w:hint="eastAsia"/>
          <w:b w:val="0"/>
          <w:bCs w:val="0"/>
          <w:sz w:val="22"/>
          <w:szCs w:val="22"/>
          <w:lang w:val="en-US" w:eastAsia="zh-CN"/>
        </w:rPr>
      </w:pPr>
      <w:r>
        <w:rPr>
          <w:rFonts w:hint="eastAsia"/>
          <w:b w:val="0"/>
          <w:bCs w:val="0"/>
          <w:sz w:val="22"/>
          <w:szCs w:val="22"/>
          <w:lang w:val="en-US" w:eastAsia="zh-CN"/>
        </w:rPr>
        <w:t>在第一次试验器械没准备好、试验现象与理想情况相差过大的情况下、实验顺序不清晰的情况下，我们将在第四周正式开始实验一：</w:t>
      </w:r>
    </w:p>
    <w:p>
      <w:pPr>
        <w:rPr>
          <w:rFonts w:hint="eastAsia"/>
          <w:b/>
          <w:bCs/>
          <w:sz w:val="28"/>
          <w:szCs w:val="28"/>
          <w:lang w:val="en-US" w:eastAsia="zh-CN"/>
        </w:rPr>
      </w:pPr>
      <w:r>
        <w:rPr>
          <w:rFonts w:hint="eastAsia"/>
          <w:lang w:val="en-US" w:eastAsia="zh-CN"/>
        </w:rPr>
        <w:t>控制同一种规律性具有一定频率和响度的声音，</w:t>
      </w:r>
      <w:r>
        <w:rPr>
          <w:rFonts w:hint="eastAsia"/>
        </w:rPr>
        <w:t>探究</w:t>
      </w:r>
      <w:r>
        <w:rPr>
          <w:rFonts w:hint="eastAsia"/>
          <w:b/>
          <w:bCs/>
          <w:sz w:val="24"/>
          <w:szCs w:val="24"/>
        </w:rPr>
        <w:t>有无网格、网格</w:t>
      </w:r>
      <w:r>
        <w:rPr>
          <w:rFonts w:hint="eastAsia"/>
          <w:b/>
          <w:bCs/>
          <w:sz w:val="24"/>
          <w:szCs w:val="24"/>
          <w:lang w:val="en-US" w:eastAsia="zh-CN"/>
        </w:rPr>
        <w:t>空隙</w:t>
      </w:r>
      <w:r>
        <w:rPr>
          <w:rFonts w:hint="eastAsia"/>
          <w:b/>
          <w:bCs/>
          <w:sz w:val="24"/>
          <w:szCs w:val="24"/>
        </w:rPr>
        <w:t>大小、</w:t>
      </w:r>
      <w:r>
        <w:rPr>
          <w:rFonts w:hint="eastAsia"/>
          <w:b/>
          <w:bCs/>
          <w:sz w:val="24"/>
          <w:szCs w:val="24"/>
          <w:lang w:val="en-US" w:eastAsia="zh-CN"/>
        </w:rPr>
        <w:t>空隙间距、</w:t>
      </w:r>
      <w:r>
        <w:rPr>
          <w:rFonts w:hint="eastAsia"/>
          <w:b/>
          <w:bCs/>
          <w:sz w:val="24"/>
          <w:szCs w:val="24"/>
        </w:rPr>
        <w:t>管内气体喷出压强大小</w:t>
      </w:r>
      <w:r>
        <w:rPr>
          <w:rFonts w:hint="eastAsia"/>
        </w:rPr>
        <w:t>对</w:t>
      </w:r>
      <w:r>
        <w:rPr>
          <w:rFonts w:hint="eastAsia"/>
          <w:lang w:val="en-US" w:eastAsia="zh-CN"/>
        </w:rPr>
        <w:t>蜡烛（预备）或者可燃气体燃烧（正式）</w:t>
      </w:r>
      <w:r>
        <w:rPr>
          <w:rFonts w:hint="eastAsia"/>
        </w:rPr>
        <w:t>火焰敏感度的影响</w:t>
      </w:r>
      <w:r>
        <w:rPr>
          <w:rFonts w:hint="eastAsia"/>
          <w:lang w:eastAsia="zh-CN"/>
        </w:rPr>
        <w:t>。</w:t>
      </w:r>
      <w:r>
        <w:rPr>
          <w:rFonts w:hint="eastAsia"/>
          <w:lang w:val="en-US" w:eastAsia="zh-CN"/>
        </w:rPr>
        <w:t>具体内容见上述。</w:t>
      </w:r>
    </w:p>
    <w:p>
      <w:pPr>
        <w:rPr>
          <w:rFonts w:hint="eastAsia"/>
          <w:b/>
          <w:bCs/>
          <w:sz w:val="24"/>
          <w:szCs w:val="24"/>
          <w:lang w:val="en-US" w:eastAsia="zh-CN"/>
        </w:rPr>
      </w:pPr>
      <w:r>
        <w:rPr>
          <w:rFonts w:hint="eastAsia"/>
          <w:b/>
          <w:bCs/>
          <w:sz w:val="24"/>
          <w:szCs w:val="24"/>
          <w:lang w:val="en-US" w:eastAsia="zh-CN"/>
        </w:rPr>
        <w:t>理论：</w:t>
      </w:r>
    </w:p>
    <w:p>
      <w:pPr>
        <w:rPr>
          <w:rFonts w:hint="eastAsia"/>
          <w:b w:val="0"/>
          <w:bCs w:val="0"/>
          <w:sz w:val="21"/>
          <w:szCs w:val="21"/>
          <w:lang w:val="en-US" w:eastAsia="zh-CN"/>
        </w:rPr>
      </w:pPr>
      <w:bookmarkStart w:id="0" w:name="_GoBack"/>
      <w:r>
        <w:rPr>
          <w:rFonts w:hint="eastAsia"/>
          <w:b w:val="0"/>
          <w:bCs w:val="0"/>
          <w:sz w:val="21"/>
          <w:szCs w:val="21"/>
          <w:lang w:val="en-US" w:eastAsia="zh-CN"/>
        </w:rPr>
        <w:t>网格将火焰分开，首次实验中观察到过密过小空隙会阻碍火焰燃烧，空隙间距与空隙大小必然会影响到火焰燃烧、进而影响到火焰敏感度。</w:t>
      </w:r>
    </w:p>
    <w:p>
      <w:pPr>
        <w:rPr>
          <w:rFonts w:hint="eastAsia"/>
          <w:b w:val="0"/>
          <w:bCs w:val="0"/>
          <w:sz w:val="21"/>
          <w:szCs w:val="21"/>
          <w:lang w:val="en-US" w:eastAsia="zh-CN"/>
        </w:rPr>
      </w:pPr>
      <w:r>
        <w:rPr>
          <w:rFonts w:hint="eastAsia"/>
          <w:b w:val="0"/>
          <w:bCs w:val="0"/>
          <w:sz w:val="21"/>
          <w:szCs w:val="21"/>
          <w:lang w:val="en-US" w:eastAsia="zh-CN"/>
        </w:rPr>
        <w:t>气体流量影响了出口处气体压强，进而影响到火焰敏感度。</w:t>
      </w:r>
    </w:p>
    <w:bookmarkEnd w:id="0"/>
    <w:p>
      <w:pPr>
        <w:rPr>
          <w:rFonts w:hint="eastAsia"/>
          <w:b/>
          <w:bCs/>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黑体">
    <w:panose1 w:val="02010609060101010101"/>
    <w:charset w:val="86"/>
    <w:family w:val="auto"/>
    <w:pitch w:val="default"/>
    <w:sig w:usb0="800002BF" w:usb1="38CF7CFA" w:usb2="00000016" w:usb3="00000000" w:csb0="00040001" w:csb1="00000000"/>
  </w:font>
  <w:font w:name="Lucida Grand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A70FAA"/>
    <w:rsid w:val="03000FF6"/>
    <w:rsid w:val="06801504"/>
    <w:rsid w:val="3BA70FAA"/>
    <w:rsid w:val="6163149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2016-03-12T15:16:00Z</dcterms:created>
  <dc:creator>Administrator</dc:creator>
  <cp:lastModifiedBy>dell</cp:lastModifiedBy>
  <dcterms:modified xsi:type="dcterms:W3CDTF">2016-03-21T09:24:36Z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