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AE8DD1" w14:textId="77777777" w:rsidR="00F5243C" w:rsidRDefault="009F648D" w:rsidP="00AF2C36">
      <w:pPr>
        <w:pStyle w:val="Title"/>
      </w:pPr>
      <w:r>
        <w:rPr>
          <w:rFonts w:hint="eastAsia"/>
        </w:rPr>
        <w:t>《基础物理建模》课题指导</w:t>
      </w:r>
    </w:p>
    <w:p w14:paraId="6583345C" w14:textId="77777777" w:rsidR="00F5243C" w:rsidRDefault="009F648D" w:rsidP="00AF2C36">
      <w:pPr>
        <w:pStyle w:val="Heading1"/>
      </w:pPr>
      <w:r>
        <w:rPr>
          <w:rFonts w:hint="eastAsia"/>
        </w:rPr>
        <w:t>表一</w:t>
      </w:r>
    </w:p>
    <w:p w14:paraId="757C986B" w14:textId="77777777" w:rsidR="00F5243C" w:rsidRDefault="00F5243C"/>
    <w:p w14:paraId="47F02965" w14:textId="77777777" w:rsidR="00F5243C" w:rsidRDefault="009F648D" w:rsidP="00AF2C36">
      <w:pPr>
        <w:pStyle w:val="Heading2"/>
      </w:pPr>
      <w:r>
        <w:rPr>
          <w:rFonts w:hint="eastAsia"/>
        </w:rPr>
        <w:t>研究的物理现象</w:t>
      </w:r>
    </w:p>
    <w:p w14:paraId="6370F084" w14:textId="77777777" w:rsidR="00F5243C" w:rsidRPr="00AF2C36" w:rsidRDefault="00AF2C36">
      <w:r>
        <w:rPr>
          <w:rFonts w:hint="eastAsia"/>
        </w:rPr>
        <w:t>激光的干涉条纹</w:t>
      </w:r>
    </w:p>
    <w:p w14:paraId="7EC7D636" w14:textId="77777777" w:rsidR="00F5243C" w:rsidRDefault="009F648D" w:rsidP="00AF2C36">
      <w:pPr>
        <w:pStyle w:val="Heading2"/>
      </w:pPr>
      <w:r>
        <w:rPr>
          <w:rFonts w:hint="eastAsia"/>
        </w:rPr>
        <w:t>涉及的物理原理（初步判断）</w:t>
      </w:r>
    </w:p>
    <w:p w14:paraId="5371C2C9" w14:textId="77777777" w:rsidR="00AF2C36" w:rsidRDefault="00AF2C36" w:rsidP="00AF2C36">
      <w:r>
        <w:rPr>
          <w:rFonts w:hint="eastAsia"/>
        </w:rPr>
        <w:t>光的干涉</w:t>
      </w:r>
    </w:p>
    <w:p w14:paraId="4E4A8BE2" w14:textId="77777777" w:rsidR="00F5243C" w:rsidRPr="00AF2C36" w:rsidRDefault="00AF2C36">
      <w:r>
        <w:rPr>
          <w:rFonts w:hint="eastAsia"/>
        </w:rPr>
        <w:t>光的折射</w:t>
      </w:r>
    </w:p>
    <w:p w14:paraId="1CE54867" w14:textId="77777777" w:rsidR="00F5243C" w:rsidRDefault="009F648D" w:rsidP="00AF2C36">
      <w:pPr>
        <w:pStyle w:val="Heading2"/>
      </w:pPr>
      <w:r>
        <w:rPr>
          <w:rFonts w:hint="eastAsia"/>
        </w:rPr>
        <w:t>相关的物理量</w:t>
      </w:r>
    </w:p>
    <w:p w14:paraId="23174F17" w14:textId="77777777" w:rsidR="00AF2C36" w:rsidRDefault="00AF2C36" w:rsidP="00AF2C36">
      <w:r>
        <w:rPr>
          <w:rFonts w:hint="eastAsia"/>
        </w:rPr>
        <w:t>激光波长</w:t>
      </w:r>
    </w:p>
    <w:p w14:paraId="5041FD9F" w14:textId="77777777" w:rsidR="00AF2C36" w:rsidRDefault="00AF2C36" w:rsidP="00AF2C36">
      <w:r>
        <w:rPr>
          <w:rFonts w:hint="eastAsia"/>
        </w:rPr>
        <w:t>玻璃板折射率</w:t>
      </w:r>
    </w:p>
    <w:p w14:paraId="0EAB958E" w14:textId="77777777" w:rsidR="00AF2C36" w:rsidRDefault="00AF2C36" w:rsidP="00AF2C36">
      <w:r>
        <w:rPr>
          <w:rFonts w:hint="eastAsia"/>
        </w:rPr>
        <w:t>玻璃板厚度</w:t>
      </w:r>
    </w:p>
    <w:p w14:paraId="6795256D" w14:textId="77777777" w:rsidR="00F5243C" w:rsidRPr="00AF2C36" w:rsidRDefault="00AF2C36">
      <w:r>
        <w:rPr>
          <w:rFonts w:hint="eastAsia"/>
        </w:rPr>
        <w:t>条纹间距</w:t>
      </w:r>
    </w:p>
    <w:p w14:paraId="5FC9B351" w14:textId="77777777" w:rsidR="00F5243C" w:rsidRDefault="009F648D" w:rsidP="00AF2C36">
      <w:pPr>
        <w:pStyle w:val="Heading2"/>
      </w:pPr>
      <w:r>
        <w:rPr>
          <w:rFonts w:hint="eastAsia"/>
        </w:rPr>
        <w:t>拟采取的实验方案及所需的实验器材（可以有多种方案，请按可行性排列）</w:t>
      </w:r>
    </w:p>
    <w:p w14:paraId="57F119C5" w14:textId="77777777" w:rsidR="00F5243C" w:rsidRDefault="00AF2C36" w:rsidP="00AF2C36">
      <w:r>
        <w:rPr>
          <w:rFonts w:hint="eastAsia"/>
        </w:rPr>
        <w:t>分光计</w:t>
      </w:r>
    </w:p>
    <w:p w14:paraId="57767142" w14:textId="77777777" w:rsidR="00AF2C36" w:rsidRDefault="00AF2C36" w:rsidP="00AF2C36">
      <w:r>
        <w:rPr>
          <w:rFonts w:hint="eastAsia"/>
        </w:rPr>
        <w:t>玻璃片</w:t>
      </w:r>
    </w:p>
    <w:p w14:paraId="75E3D0E2" w14:textId="77777777" w:rsidR="00AF2C36" w:rsidRDefault="00AF2C36" w:rsidP="00AF2C36">
      <w:r>
        <w:rPr>
          <w:rFonts w:hint="eastAsia"/>
        </w:rPr>
        <w:t>激光器</w:t>
      </w:r>
    </w:p>
    <w:p w14:paraId="3FD15B1F" w14:textId="77777777" w:rsidR="00F5243C" w:rsidRPr="00AF2C36" w:rsidRDefault="00AF2C36">
      <w:r>
        <w:rPr>
          <w:rFonts w:hint="eastAsia"/>
        </w:rPr>
        <w:t>度数显微镜</w:t>
      </w:r>
    </w:p>
    <w:p w14:paraId="5DA19930" w14:textId="77777777" w:rsidR="00F5243C" w:rsidRDefault="009F648D" w:rsidP="00AF2C36">
      <w:pPr>
        <w:pStyle w:val="Heading2"/>
      </w:pPr>
      <w:r>
        <w:rPr>
          <w:rFonts w:hint="eastAsia"/>
        </w:rPr>
        <w:t>下一周拟开展的探索计划：</w:t>
      </w:r>
    </w:p>
    <w:p w14:paraId="1B7EB9FB" w14:textId="77777777" w:rsidR="00F5243C" w:rsidRDefault="009F648D" w:rsidP="00AF2C36">
      <w:pPr>
        <w:pStyle w:val="Heading3"/>
      </w:pPr>
      <w:r>
        <w:rPr>
          <w:rFonts w:hint="eastAsia"/>
        </w:rPr>
        <w:t>实验：</w:t>
      </w:r>
    </w:p>
    <w:p w14:paraId="67B1891B" w14:textId="77777777" w:rsidR="00F5243C" w:rsidRPr="00AF2C36" w:rsidRDefault="00AF2C36">
      <w:r>
        <w:rPr>
          <w:rFonts w:hint="eastAsia"/>
        </w:rPr>
        <w:t>利用玻璃砖的直接反射和经过折射后反射进行干涉并通过改变入射角来得到折射率与厚度函数关系</w:t>
      </w:r>
    </w:p>
    <w:p w14:paraId="20E5B01F" w14:textId="77777777" w:rsidR="00F5243C" w:rsidRDefault="009F648D" w:rsidP="00AF2C36">
      <w:pPr>
        <w:pStyle w:val="Heading3"/>
      </w:pPr>
      <w:r>
        <w:rPr>
          <w:rFonts w:hint="eastAsia"/>
        </w:rPr>
        <w:t>理论：</w:t>
      </w:r>
    </w:p>
    <w:p w14:paraId="26A24A8A" w14:textId="77777777" w:rsidR="009F648D" w:rsidRPr="00A03F6E" w:rsidRDefault="00A03F6E" w:rsidP="00AF2C36">
      <w:pPr>
        <w:rPr>
          <w:rFonts w:hint="eastAsia"/>
        </w:rPr>
      </w:pPr>
      <m:oMathPara>
        <m:oMath>
          <m:sSup>
            <m:sSupPr>
              <m:ctrlPr>
                <w:rPr>
                  <w:rFonts w:ascii="Cambria Math" w:hAnsi="Cambria Math"/>
                  <w:i/>
                </w:rPr>
              </m:ctrlPr>
            </m:sSupPr>
            <m:e>
              <m:r>
                <w:rPr>
                  <w:rFonts w:ascii="Cambria Math" w:hAnsi="Cambria Math"/>
                </w:rPr>
                <m:t>(sinθ)</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2</m:t>
              </m:r>
            </m:sup>
          </m:sSup>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(sin2θ)</m:t>
                  </m:r>
                </m:e>
                <m:sup>
                  <m:r>
                    <w:rPr>
                      <w:rFonts w:ascii="Cambria Math" w:hAnsi="Cambria Math"/>
                    </w:rPr>
                    <m:t>2</m:t>
                  </m:r>
                </m:sup>
              </m:sSup>
            </m:num>
            <m:den>
              <m:sSup>
                <m:sSupPr>
                  <m:ctrlPr>
                    <w:rPr>
                      <w:rFonts w:ascii="Cambria Math" w:hAnsi="Cambria Math"/>
                      <w:i/>
                    </w:rPr>
                  </m:ctrlPr>
                </m:sSupPr>
                <m:e>
                  <m:r>
                    <w:rPr>
                      <w:rFonts w:ascii="Cambria Math" w:hAnsi="Cambria Math"/>
                    </w:rPr>
                    <m:t>d</m:t>
                  </m:r>
                </m:e>
                <m:sup>
                  <m:r>
                    <w:rPr>
                      <w:rFonts w:ascii="Cambria Math" w:hAnsi="Cambria Math"/>
                    </w:rPr>
                    <m:t>2</m:t>
                  </m:r>
                </m:sup>
              </m:sSup>
            </m:den>
          </m:f>
        </m:oMath>
      </m:oMathPara>
    </w:p>
    <w:p w14:paraId="38FF2ED6" w14:textId="3E046AF8" w:rsidR="00A03F6E" w:rsidRPr="00AF2C36" w:rsidRDefault="00A03F6E" w:rsidP="00AF2C36">
      <w:pPr>
        <w:rPr>
          <w:rFonts w:hint="eastAsia"/>
        </w:rPr>
      </w:pPr>
      <w:r>
        <w:rPr>
          <w:rFonts w:hint="eastAsia"/>
        </w:rPr>
        <w:t>其中</w:t>
      </w:r>
      <m:oMath>
        <m:r>
          <w:rPr>
            <w:rFonts w:ascii="Cambria Math" w:hAnsi="Cambria Math"/>
          </w:rPr>
          <m:t>θ</m:t>
        </m:r>
      </m:oMath>
      <w:r>
        <w:rPr>
          <w:rFonts w:hint="eastAsia"/>
        </w:rPr>
        <w:t>为入射角度，</w:t>
      </w:r>
      <w:r>
        <w:rPr>
          <w:rFonts w:hint="eastAsia"/>
        </w:rPr>
        <w:t>n</w:t>
      </w:r>
      <w:r>
        <w:rPr>
          <w:rFonts w:hint="eastAsia"/>
        </w:rPr>
        <w:t>为折射率，</w:t>
      </w:r>
      <w:r>
        <w:rPr>
          <w:rFonts w:hint="eastAsia"/>
        </w:rPr>
        <w:t>h</w:t>
      </w:r>
      <w:r>
        <w:rPr>
          <w:rFonts w:hint="eastAsia"/>
        </w:rPr>
        <w:t>为厚度，</w:t>
      </w:r>
      <w:r>
        <w:rPr>
          <w:rFonts w:hint="eastAsia"/>
        </w:rPr>
        <w:t>d</w:t>
      </w:r>
      <w:r>
        <w:rPr>
          <w:rFonts w:hint="eastAsia"/>
        </w:rPr>
        <w:t>为反射点</w:t>
      </w:r>
      <w:bookmarkStart w:id="0" w:name="_GoBack"/>
      <w:bookmarkEnd w:id="0"/>
      <w:r>
        <w:rPr>
          <w:rFonts w:hint="eastAsia"/>
        </w:rPr>
        <w:t>到干涉处距离</w:t>
      </w:r>
    </w:p>
    <w:sectPr w:rsidR="00A03F6E" w:rsidRPr="00AF2C3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A70FAA"/>
    <w:rsid w:val="009F648D"/>
    <w:rsid w:val="00A03F6E"/>
    <w:rsid w:val="00AF2C36"/>
    <w:rsid w:val="00F5243C"/>
    <w:rsid w:val="3BA70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847AC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Heading1Char"/>
    <w:qFormat/>
    <w:rsid w:val="00AF2C3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AF2C3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nhideWhenUsed/>
    <w:qFormat/>
    <w:rsid w:val="00AF2C36"/>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F2C36"/>
    <w:rPr>
      <w:rFonts w:asciiTheme="majorHAnsi" w:eastAsiaTheme="majorEastAsia" w:hAnsiTheme="majorHAnsi" w:cstheme="majorBidi"/>
      <w:color w:val="2E74B5" w:themeColor="accent1" w:themeShade="BF"/>
      <w:kern w:val="2"/>
      <w:sz w:val="26"/>
      <w:szCs w:val="26"/>
    </w:rPr>
  </w:style>
  <w:style w:type="paragraph" w:styleId="Title">
    <w:name w:val="Title"/>
    <w:basedOn w:val="Normal"/>
    <w:next w:val="Normal"/>
    <w:link w:val="TitleChar"/>
    <w:qFormat/>
    <w:rsid w:val="00AF2C3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AF2C3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rsid w:val="00AF2C36"/>
    <w:rPr>
      <w:rFonts w:asciiTheme="majorHAnsi" w:eastAsiaTheme="majorEastAsia" w:hAnsiTheme="majorHAnsi" w:cstheme="majorBidi"/>
      <w:color w:val="2E74B5" w:themeColor="accent1" w:themeShade="BF"/>
      <w:kern w:val="2"/>
      <w:sz w:val="32"/>
      <w:szCs w:val="32"/>
    </w:rPr>
  </w:style>
  <w:style w:type="character" w:customStyle="1" w:styleId="Heading3Char">
    <w:name w:val="Heading 3 Char"/>
    <w:basedOn w:val="DefaultParagraphFont"/>
    <w:link w:val="Heading3"/>
    <w:rsid w:val="00AF2C36"/>
    <w:rPr>
      <w:rFonts w:asciiTheme="majorHAnsi" w:eastAsiaTheme="majorEastAsia" w:hAnsiTheme="majorHAnsi" w:cstheme="majorBidi"/>
      <w:color w:val="1F4D78" w:themeColor="accent1" w:themeShade="7F"/>
      <w:kern w:val="2"/>
      <w:sz w:val="24"/>
      <w:szCs w:val="24"/>
    </w:rPr>
  </w:style>
  <w:style w:type="character" w:styleId="PlaceholderText">
    <w:name w:val="Placeholder Text"/>
    <w:basedOn w:val="DefaultParagraphFont"/>
    <w:uiPriority w:val="99"/>
    <w:semiHidden/>
    <w:rsid w:val="00AF2C3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43</Words>
  <Characters>247</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董瀚泽</cp:lastModifiedBy>
  <cp:revision>2</cp:revision>
  <dcterms:created xsi:type="dcterms:W3CDTF">2016-03-12T15:16:00Z</dcterms:created>
  <dcterms:modified xsi:type="dcterms:W3CDTF">2016-03-15T06:19:00Z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